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3ACE" w14:textId="77777777" w:rsidR="00194ED7" w:rsidRDefault="00194ED7" w:rsidP="00194ED7">
      <w:pPr>
        <w:jc w:val="left"/>
        <w:rPr>
          <w:rFonts w:asciiTheme="minorEastAsia" w:hAnsiTheme="minorEastAsia"/>
          <w:sz w:val="22"/>
        </w:rPr>
      </w:pPr>
    </w:p>
    <w:p w14:paraId="50289ACC" w14:textId="29C1F549" w:rsidR="00194ED7" w:rsidRDefault="006B21C9" w:rsidP="00194ED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14120">
        <w:rPr>
          <w:rFonts w:asciiTheme="minorEastAsia" w:hAnsiTheme="minorEastAsia" w:hint="eastAsia"/>
          <w:sz w:val="22"/>
        </w:rPr>
        <w:t>四国支部会員以外の</w:t>
      </w:r>
      <w:r w:rsidR="00194ED7" w:rsidRPr="00E2765D">
        <w:rPr>
          <w:rFonts w:asciiTheme="minorEastAsia" w:hAnsiTheme="minorEastAsia" w:hint="eastAsia"/>
          <w:sz w:val="22"/>
        </w:rPr>
        <w:t>一般補償コンサルタント</w:t>
      </w:r>
      <w:r>
        <w:rPr>
          <w:rFonts w:asciiTheme="minorEastAsia" w:hAnsiTheme="minorEastAsia" w:hint="eastAsia"/>
          <w:sz w:val="22"/>
        </w:rPr>
        <w:t>用）</w:t>
      </w:r>
    </w:p>
    <w:p w14:paraId="5ACD37EF" w14:textId="7768D872" w:rsidR="009C4C32" w:rsidRPr="00E2765D" w:rsidRDefault="009C4C32" w:rsidP="006B21C9">
      <w:pPr>
        <w:jc w:val="left"/>
        <w:rPr>
          <w:rFonts w:asciiTheme="minorEastAsia" w:hAnsiTheme="minorEastAsia"/>
          <w:sz w:val="22"/>
        </w:rPr>
      </w:pPr>
    </w:p>
    <w:p w14:paraId="435DBA5A" w14:textId="457F11D6" w:rsidR="00EB02A7" w:rsidRDefault="003B25E1" w:rsidP="00EB02A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21FB8">
        <w:rPr>
          <w:rFonts w:asciiTheme="minorEastAsia" w:hAnsiTheme="minorEastAsia" w:hint="eastAsia"/>
          <w:sz w:val="22"/>
        </w:rPr>
        <w:t>３</w:t>
      </w:r>
      <w:r w:rsidR="009C4C32" w:rsidRPr="00E2765D">
        <w:rPr>
          <w:rFonts w:asciiTheme="minorEastAsia" w:hAnsiTheme="minorEastAsia" w:hint="eastAsia"/>
          <w:sz w:val="22"/>
        </w:rPr>
        <w:t>年度第</w:t>
      </w:r>
      <w:r w:rsidR="00320991">
        <w:rPr>
          <w:rFonts w:asciiTheme="minorEastAsia" w:hAnsiTheme="minorEastAsia" w:hint="eastAsia"/>
          <w:sz w:val="22"/>
        </w:rPr>
        <w:t>２</w:t>
      </w:r>
      <w:r w:rsidR="009C4C32" w:rsidRPr="00E2765D">
        <w:rPr>
          <w:rFonts w:asciiTheme="minorEastAsia" w:hAnsiTheme="minorEastAsia" w:hint="eastAsia"/>
          <w:sz w:val="22"/>
        </w:rPr>
        <w:t>回成果品精度向上研修会</w:t>
      </w:r>
      <w:r w:rsidR="00EB02A7">
        <w:rPr>
          <w:rFonts w:asciiTheme="minorEastAsia" w:hAnsiTheme="minorEastAsia" w:hint="eastAsia"/>
          <w:sz w:val="22"/>
        </w:rPr>
        <w:t>の開催について</w:t>
      </w:r>
    </w:p>
    <w:p w14:paraId="60F4E02A" w14:textId="39BAFD99" w:rsidR="009C4C32" w:rsidRDefault="004824EC" w:rsidP="00F407DC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（廃材</w:t>
      </w:r>
      <w:r w:rsidR="00EB02A7">
        <w:rPr>
          <w:rFonts w:asciiTheme="minorEastAsia" w:hAnsiTheme="minorEastAsia" w:hint="eastAsia"/>
          <w:sz w:val="22"/>
        </w:rPr>
        <w:t>運搬費及び廃材</w:t>
      </w:r>
      <w:r>
        <w:rPr>
          <w:rFonts w:asciiTheme="minorEastAsia" w:hAnsiTheme="minorEastAsia" w:hint="eastAsia"/>
          <w:sz w:val="22"/>
        </w:rPr>
        <w:t>処分</w:t>
      </w:r>
      <w:r w:rsidR="00EB02A7">
        <w:rPr>
          <w:rFonts w:asciiTheme="minorEastAsia" w:hAnsiTheme="minorEastAsia" w:hint="eastAsia"/>
          <w:sz w:val="22"/>
        </w:rPr>
        <w:t>費</w:t>
      </w:r>
      <w:r>
        <w:rPr>
          <w:rFonts w:asciiTheme="minorEastAsia" w:hAnsiTheme="minorEastAsia" w:hint="eastAsia"/>
          <w:sz w:val="22"/>
        </w:rPr>
        <w:t>の</w:t>
      </w:r>
      <w:r w:rsidR="00EB02A7">
        <w:rPr>
          <w:rFonts w:asciiTheme="minorEastAsia" w:hAnsiTheme="minorEastAsia" w:hint="eastAsia"/>
          <w:sz w:val="22"/>
        </w:rPr>
        <w:t>算定方法</w:t>
      </w:r>
      <w:r>
        <w:rPr>
          <w:rFonts w:asciiTheme="minorEastAsia" w:hAnsiTheme="minorEastAsia" w:hint="eastAsia"/>
          <w:sz w:val="22"/>
        </w:rPr>
        <w:t>の改正</w:t>
      </w:r>
      <w:r w:rsidR="00FD1B65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に係る説明会）</w:t>
      </w:r>
    </w:p>
    <w:p w14:paraId="559F9944" w14:textId="77777777" w:rsidR="00F407DC" w:rsidRPr="004824EC" w:rsidRDefault="00F407DC" w:rsidP="00F407DC">
      <w:pPr>
        <w:jc w:val="left"/>
        <w:rPr>
          <w:rFonts w:asciiTheme="minorEastAsia" w:hAnsiTheme="minorEastAsia" w:hint="eastAsia"/>
          <w:sz w:val="22"/>
        </w:rPr>
      </w:pPr>
    </w:p>
    <w:p w14:paraId="55209F7B" w14:textId="0353197A" w:rsidR="004B36FF" w:rsidRPr="00E2765D" w:rsidRDefault="009C4C32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さて、今般、本年度の</w:t>
      </w:r>
      <w:r w:rsidR="00414120">
        <w:rPr>
          <w:rFonts w:asciiTheme="minorEastAsia" w:hAnsiTheme="minorEastAsia" w:hint="eastAsia"/>
          <w:sz w:val="22"/>
        </w:rPr>
        <w:t>一般社団法人日本補償コンサルタント協会</w:t>
      </w:r>
      <w:r w:rsidR="008737C6">
        <w:rPr>
          <w:rFonts w:asciiTheme="minorEastAsia" w:hAnsiTheme="minorEastAsia" w:hint="eastAsia"/>
          <w:sz w:val="22"/>
        </w:rPr>
        <w:t>四国支部</w:t>
      </w:r>
      <w:r w:rsidR="00414120">
        <w:rPr>
          <w:rFonts w:asciiTheme="minorEastAsia" w:hAnsiTheme="minorEastAsia" w:hint="eastAsia"/>
          <w:sz w:val="22"/>
        </w:rPr>
        <w:t>の</w:t>
      </w:r>
      <w:r w:rsidR="008737C6">
        <w:rPr>
          <w:rFonts w:asciiTheme="minorEastAsia" w:hAnsiTheme="minorEastAsia" w:hint="eastAsia"/>
          <w:sz w:val="22"/>
        </w:rPr>
        <w:t>事業計画の一環として、下記のとおり、</w:t>
      </w:r>
      <w:r w:rsidR="00210A10">
        <w:rPr>
          <w:rFonts w:asciiTheme="minorEastAsia" w:hAnsiTheme="minorEastAsia" w:hint="eastAsia"/>
          <w:sz w:val="22"/>
        </w:rPr>
        <w:t>第</w:t>
      </w:r>
      <w:r w:rsidR="00320991">
        <w:rPr>
          <w:rFonts w:asciiTheme="minorEastAsia" w:hAnsiTheme="minorEastAsia" w:hint="eastAsia"/>
          <w:sz w:val="22"/>
        </w:rPr>
        <w:t>２</w:t>
      </w:r>
      <w:r w:rsidR="00210A10">
        <w:rPr>
          <w:rFonts w:asciiTheme="minorEastAsia" w:hAnsiTheme="minorEastAsia" w:hint="eastAsia"/>
          <w:sz w:val="22"/>
        </w:rPr>
        <w:t>回</w:t>
      </w:r>
      <w:r w:rsidRPr="00E2765D">
        <w:rPr>
          <w:rFonts w:asciiTheme="minorEastAsia" w:hAnsiTheme="minorEastAsia" w:hint="eastAsia"/>
          <w:sz w:val="22"/>
        </w:rPr>
        <w:t>成果品精度向上研修会</w:t>
      </w:r>
      <w:r w:rsidR="004B36FF" w:rsidRPr="00E2765D">
        <w:rPr>
          <w:rFonts w:asciiTheme="minorEastAsia" w:hAnsiTheme="minorEastAsia" w:hint="eastAsia"/>
          <w:sz w:val="22"/>
        </w:rPr>
        <w:t>を開催することとなりましたので案内申し上げます。</w:t>
      </w:r>
    </w:p>
    <w:p w14:paraId="5F931F87" w14:textId="13C3753C" w:rsidR="00E9362B" w:rsidRPr="00E2765D" w:rsidRDefault="00E9362B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なお、参加を希望される方は、別紙「参加申込書」</w:t>
      </w:r>
      <w:r w:rsidR="00320991">
        <w:rPr>
          <w:rFonts w:asciiTheme="minorEastAsia" w:hAnsiTheme="minorEastAsia" w:hint="eastAsia"/>
          <w:sz w:val="22"/>
        </w:rPr>
        <w:t>を</w:t>
      </w:r>
      <w:r w:rsidR="00F06697" w:rsidRPr="00CC1804">
        <w:rPr>
          <w:rFonts w:asciiTheme="majorEastAsia" w:eastAsiaTheme="majorEastAsia" w:hAnsiTheme="majorEastAsia" w:hint="eastAsia"/>
          <w:bCs/>
          <w:sz w:val="22"/>
          <w:u w:val="single"/>
        </w:rPr>
        <w:t>令和</w:t>
      </w:r>
      <w:r w:rsidR="006019F5">
        <w:rPr>
          <w:rFonts w:asciiTheme="majorEastAsia" w:eastAsiaTheme="majorEastAsia" w:hAnsiTheme="majorEastAsia" w:hint="eastAsia"/>
          <w:bCs/>
          <w:sz w:val="22"/>
          <w:u w:val="single"/>
        </w:rPr>
        <w:t>４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年</w:t>
      </w:r>
      <w:r w:rsidR="00320991">
        <w:rPr>
          <w:rFonts w:asciiTheme="majorEastAsia" w:eastAsiaTheme="majorEastAsia" w:hAnsiTheme="majorEastAsia" w:hint="eastAsia"/>
          <w:bCs/>
          <w:sz w:val="22"/>
          <w:u w:val="single"/>
        </w:rPr>
        <w:t>１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月</w:t>
      </w:r>
      <w:r w:rsidR="00FD1B65">
        <w:rPr>
          <w:rFonts w:asciiTheme="majorEastAsia" w:eastAsiaTheme="majorEastAsia" w:hAnsiTheme="majorEastAsia" w:hint="eastAsia"/>
          <w:bCs/>
          <w:sz w:val="22"/>
          <w:u w:val="single"/>
        </w:rPr>
        <w:t>１</w:t>
      </w:r>
      <w:r w:rsidR="00B83514">
        <w:rPr>
          <w:rFonts w:asciiTheme="majorEastAsia" w:eastAsiaTheme="majorEastAsia" w:hAnsiTheme="majorEastAsia" w:hint="eastAsia"/>
          <w:bCs/>
          <w:sz w:val="22"/>
          <w:u w:val="single"/>
        </w:rPr>
        <w:t>３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日（</w:t>
      </w:r>
      <w:r w:rsidR="00B83514">
        <w:rPr>
          <w:rFonts w:asciiTheme="majorEastAsia" w:eastAsiaTheme="majorEastAsia" w:hAnsiTheme="majorEastAsia" w:hint="eastAsia"/>
          <w:bCs/>
          <w:sz w:val="22"/>
          <w:u w:val="single"/>
        </w:rPr>
        <w:t>木</w:t>
      </w:r>
      <w:r w:rsidRPr="00CC1804">
        <w:rPr>
          <w:rFonts w:asciiTheme="majorEastAsia" w:eastAsiaTheme="majorEastAsia" w:hAnsiTheme="majorEastAsia" w:hint="eastAsia"/>
          <w:bCs/>
          <w:sz w:val="22"/>
          <w:u w:val="single"/>
        </w:rPr>
        <w:t>）</w:t>
      </w:r>
      <w:r w:rsidRPr="00E2765D">
        <w:rPr>
          <w:rFonts w:asciiTheme="minorEastAsia" w:hAnsiTheme="minorEastAsia" w:hint="eastAsia"/>
          <w:sz w:val="22"/>
          <w:u w:val="single"/>
        </w:rPr>
        <w:t>まで</w:t>
      </w:r>
      <w:r w:rsidRPr="00E2765D">
        <w:rPr>
          <w:rFonts w:asciiTheme="minorEastAsia" w:hAnsiTheme="minorEastAsia" w:hint="eastAsia"/>
          <w:sz w:val="22"/>
        </w:rPr>
        <w:t>に、</w:t>
      </w:r>
      <w:r w:rsidR="00696CB7" w:rsidRPr="00696CB7">
        <w:rPr>
          <w:rFonts w:asciiTheme="minorEastAsia" w:hAnsiTheme="minorEastAsia" w:hint="eastAsia"/>
          <w:sz w:val="22"/>
          <w:u w:val="single"/>
        </w:rPr>
        <w:t>必ず</w:t>
      </w:r>
      <w:r w:rsidRPr="00696CB7">
        <w:rPr>
          <w:rFonts w:asciiTheme="minorEastAsia" w:hAnsiTheme="minorEastAsia" w:hint="eastAsia"/>
          <w:sz w:val="22"/>
          <w:u w:val="single"/>
        </w:rPr>
        <w:t>メール</w:t>
      </w:r>
      <w:r w:rsidR="00696CB7">
        <w:rPr>
          <w:rFonts w:asciiTheme="minorEastAsia" w:hAnsiTheme="minorEastAsia" w:hint="eastAsia"/>
          <w:sz w:val="22"/>
        </w:rPr>
        <w:t>に</w:t>
      </w:r>
      <w:r w:rsidR="00320991">
        <w:rPr>
          <w:rFonts w:asciiTheme="minorEastAsia" w:hAnsiTheme="minorEastAsia" w:hint="eastAsia"/>
          <w:sz w:val="22"/>
        </w:rPr>
        <w:t>添付</w:t>
      </w:r>
      <w:r w:rsidR="00696CB7">
        <w:rPr>
          <w:rFonts w:asciiTheme="minorEastAsia" w:hAnsiTheme="minorEastAsia" w:hint="eastAsia"/>
          <w:sz w:val="22"/>
        </w:rPr>
        <w:t>して</w:t>
      </w:r>
      <w:r w:rsidRPr="00E2765D">
        <w:rPr>
          <w:rFonts w:asciiTheme="minorEastAsia" w:hAnsiTheme="minorEastAsia" w:hint="eastAsia"/>
          <w:sz w:val="22"/>
        </w:rPr>
        <w:t>、四国支部事務局までご提出願います。</w:t>
      </w:r>
    </w:p>
    <w:p w14:paraId="2A2D62D3" w14:textId="34C2D318" w:rsidR="00E9362B" w:rsidRPr="00E2765D" w:rsidRDefault="00E9362B" w:rsidP="00E2765D">
      <w:pPr>
        <w:ind w:firstLineChars="100" w:firstLine="220"/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>また、参加費用</w:t>
      </w:r>
      <w:r w:rsidR="00871EE4">
        <w:rPr>
          <w:rFonts w:asciiTheme="minorEastAsia" w:hAnsiTheme="minorEastAsia" w:hint="eastAsia"/>
          <w:sz w:val="22"/>
        </w:rPr>
        <w:t>の振込等</w:t>
      </w:r>
      <w:r w:rsidRPr="00E2765D">
        <w:rPr>
          <w:rFonts w:asciiTheme="minorEastAsia" w:hAnsiTheme="minorEastAsia" w:hint="eastAsia"/>
          <w:sz w:val="22"/>
        </w:rPr>
        <w:t>については､</w:t>
      </w:r>
      <w:r w:rsidR="00F06697">
        <w:rPr>
          <w:rFonts w:asciiTheme="minorEastAsia" w:hAnsiTheme="minorEastAsia" w:hint="eastAsia"/>
          <w:sz w:val="22"/>
        </w:rPr>
        <w:t>別紙参加申込書記載のとおりですので</w:t>
      </w:r>
      <w:r w:rsidRPr="00E2765D">
        <w:rPr>
          <w:rFonts w:asciiTheme="minorEastAsia" w:hAnsiTheme="minorEastAsia" w:hint="eastAsia"/>
          <w:sz w:val="22"/>
        </w:rPr>
        <w:t>、ご注意下さい。</w:t>
      </w:r>
    </w:p>
    <w:p w14:paraId="2A34F7E5" w14:textId="77777777" w:rsidR="00E9362B" w:rsidRPr="00E2765D" w:rsidRDefault="00E9362B" w:rsidP="00E9362B">
      <w:pPr>
        <w:pStyle w:val="a6"/>
        <w:rPr>
          <w:rFonts w:asciiTheme="minorEastAsia" w:hAnsiTheme="minorEastAsia"/>
          <w:sz w:val="22"/>
          <w:szCs w:val="22"/>
        </w:rPr>
      </w:pPr>
      <w:r w:rsidRPr="00E2765D">
        <w:rPr>
          <w:rFonts w:asciiTheme="minorEastAsia" w:hAnsiTheme="minorEastAsia"/>
          <w:sz w:val="22"/>
          <w:szCs w:val="22"/>
        </w:rPr>
        <w:t>記</w:t>
      </w:r>
    </w:p>
    <w:p w14:paraId="4D16CB5B" w14:textId="77777777" w:rsidR="00E9362B" w:rsidRPr="00E2765D" w:rsidRDefault="00E9362B" w:rsidP="00E9362B">
      <w:pPr>
        <w:rPr>
          <w:rFonts w:asciiTheme="minorEastAsia" w:hAnsiTheme="minorEastAsia"/>
          <w:sz w:val="22"/>
        </w:rPr>
      </w:pPr>
    </w:p>
    <w:p w14:paraId="1E08AAFF" w14:textId="77723026" w:rsidR="00320991" w:rsidRDefault="00320991" w:rsidP="00320991">
      <w:pPr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 xml:space="preserve">１　日　　時　</w:t>
      </w:r>
      <w:r>
        <w:rPr>
          <w:rFonts w:asciiTheme="minorEastAsia" w:hAnsiTheme="minorEastAsia" w:hint="eastAsia"/>
          <w:sz w:val="22"/>
        </w:rPr>
        <w:t>令和</w:t>
      </w:r>
      <w:r w:rsidR="0002029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</w:t>
      </w:r>
      <w:r w:rsidR="0002029E">
        <w:rPr>
          <w:rFonts w:asciiTheme="minorEastAsia" w:hAnsiTheme="minorEastAsia" w:hint="eastAsia"/>
          <w:sz w:val="22"/>
        </w:rPr>
        <w:t>２</w:t>
      </w:r>
      <w:r w:rsidRPr="00E2765D">
        <w:rPr>
          <w:rFonts w:asciiTheme="minorEastAsia" w:hAnsiTheme="minorEastAsia" w:hint="eastAsia"/>
          <w:sz w:val="22"/>
        </w:rPr>
        <w:t>月</w:t>
      </w:r>
      <w:r w:rsidR="00FD1B65">
        <w:rPr>
          <w:rFonts w:asciiTheme="minorEastAsia" w:hAnsiTheme="minorEastAsia" w:hint="eastAsia"/>
          <w:sz w:val="22"/>
        </w:rPr>
        <w:t>８</w:t>
      </w:r>
      <w:r w:rsidRPr="00E2765D">
        <w:rPr>
          <w:rFonts w:asciiTheme="minorEastAsia" w:hAnsiTheme="minorEastAsia" w:hint="eastAsia"/>
          <w:sz w:val="22"/>
        </w:rPr>
        <w:t>日（</w:t>
      </w:r>
      <w:r w:rsidR="00FD1B65">
        <w:rPr>
          <w:rFonts w:asciiTheme="minorEastAsia" w:hAnsiTheme="minorEastAsia" w:hint="eastAsia"/>
          <w:sz w:val="22"/>
        </w:rPr>
        <w:t>火</w:t>
      </w:r>
      <w:r w:rsidRPr="00E2765D">
        <w:rPr>
          <w:rFonts w:asciiTheme="minorEastAsia" w:hAnsiTheme="minorEastAsia" w:hint="eastAsia"/>
          <w:sz w:val="22"/>
        </w:rPr>
        <w:t>）</w:t>
      </w:r>
    </w:p>
    <w:p w14:paraId="4D94CCEE" w14:textId="3EBE123E" w:rsidR="00320991" w:rsidRDefault="00320991" w:rsidP="003209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開会１</w:t>
      </w:r>
      <w:r w:rsidR="00FD1B65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：</w:t>
      </w:r>
      <w:r w:rsidR="00FD1B65">
        <w:rPr>
          <w:rFonts w:asciiTheme="minorEastAsia" w:hAnsiTheme="minorEastAsia" w:hint="eastAsia"/>
          <w:sz w:val="22"/>
        </w:rPr>
        <w:t>３</w:t>
      </w:r>
      <w:r w:rsidR="0002029E">
        <w:rPr>
          <w:rFonts w:asciiTheme="minorEastAsia" w:hAnsiTheme="minorEastAsia" w:hint="eastAsia"/>
          <w:sz w:val="22"/>
        </w:rPr>
        <w:t>０</w:t>
      </w:r>
      <w:r>
        <w:rPr>
          <w:rFonts w:asciiTheme="minorEastAsia" w:hAnsiTheme="minorEastAsia" w:hint="eastAsia"/>
          <w:sz w:val="22"/>
        </w:rPr>
        <w:t>～１</w:t>
      </w:r>
      <w:r w:rsidR="0067389C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：</w:t>
      </w:r>
      <w:r w:rsidR="0067389C">
        <w:rPr>
          <w:rFonts w:asciiTheme="minorEastAsia" w:hAnsiTheme="minorEastAsia" w:hint="eastAsia"/>
          <w:sz w:val="22"/>
        </w:rPr>
        <w:t>３</w:t>
      </w:r>
      <w:r w:rsidR="00BB1D45">
        <w:rPr>
          <w:rFonts w:asciiTheme="minorEastAsia" w:hAnsiTheme="minorEastAsia" w:hint="eastAsia"/>
          <w:sz w:val="22"/>
        </w:rPr>
        <w:t>０</w:t>
      </w:r>
    </w:p>
    <w:p w14:paraId="6086AD90" w14:textId="170BFD75" w:rsidR="00320991" w:rsidRDefault="00320991" w:rsidP="00320991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（接続１</w:t>
      </w:r>
      <w:r w:rsidR="0002029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：</w:t>
      </w:r>
      <w:r w:rsidR="0002029E">
        <w:rPr>
          <w:rFonts w:asciiTheme="minorEastAsia" w:hAnsiTheme="minorEastAsia" w:hint="eastAsia"/>
          <w:sz w:val="22"/>
        </w:rPr>
        <w:t>００</w:t>
      </w:r>
      <w:r>
        <w:rPr>
          <w:rFonts w:asciiTheme="minorEastAsia" w:hAnsiTheme="minorEastAsia" w:hint="eastAsia"/>
          <w:sz w:val="22"/>
        </w:rPr>
        <w:t>～１</w:t>
      </w:r>
      <w:r w:rsidR="0002029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：</w:t>
      </w:r>
      <w:r w:rsidR="00FD1B65">
        <w:rPr>
          <w:rFonts w:asciiTheme="minorEastAsia" w:hAnsiTheme="minorEastAsia" w:hint="eastAsia"/>
          <w:sz w:val="22"/>
        </w:rPr>
        <w:t>２０</w:t>
      </w:r>
      <w:r>
        <w:rPr>
          <w:rFonts w:asciiTheme="minorEastAsia" w:hAnsiTheme="minorEastAsia" w:hint="eastAsia"/>
          <w:sz w:val="22"/>
        </w:rPr>
        <w:t>）</w:t>
      </w:r>
    </w:p>
    <w:p w14:paraId="29BD44C1" w14:textId="77777777" w:rsidR="00320991" w:rsidRPr="0002029E" w:rsidRDefault="00320991" w:rsidP="00320991">
      <w:pPr>
        <w:rPr>
          <w:rFonts w:asciiTheme="minorEastAsia" w:hAnsiTheme="minorEastAsia"/>
          <w:sz w:val="22"/>
        </w:rPr>
      </w:pPr>
    </w:p>
    <w:p w14:paraId="5D0378FA" w14:textId="0EB505FF" w:rsidR="00320991" w:rsidRDefault="00320991" w:rsidP="00320991">
      <w:pPr>
        <w:rPr>
          <w:rFonts w:asciiTheme="minorEastAsia" w:hAnsiTheme="minorEastAsia"/>
          <w:sz w:val="22"/>
        </w:rPr>
      </w:pPr>
      <w:r w:rsidRPr="00E2765D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方　　法　Web研修（</w:t>
      </w:r>
      <w:r w:rsidR="0002029E">
        <w:rPr>
          <w:rFonts w:asciiTheme="minorEastAsia" w:hAnsiTheme="minorEastAsia" w:hint="eastAsia"/>
          <w:sz w:val="22"/>
        </w:rPr>
        <w:t>Zoomウェビナー</w:t>
      </w:r>
      <w:r>
        <w:rPr>
          <w:rFonts w:asciiTheme="minorEastAsia" w:hAnsiTheme="minorEastAsia"/>
          <w:sz w:val="22"/>
        </w:rPr>
        <w:t>）</w:t>
      </w:r>
    </w:p>
    <w:p w14:paraId="161110E0" w14:textId="6D13C2CA" w:rsidR="00320991" w:rsidRDefault="00320991" w:rsidP="00F407DC">
      <w:pPr>
        <w:ind w:leftChars="750" w:left="1795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支部事務局</w:t>
      </w:r>
      <w:r w:rsidR="0002029E">
        <w:rPr>
          <w:rFonts w:asciiTheme="minorEastAsia" w:hAnsiTheme="minorEastAsia" w:hint="eastAsia"/>
          <w:sz w:val="22"/>
        </w:rPr>
        <w:t>から</w:t>
      </w:r>
      <w:r>
        <w:rPr>
          <w:rFonts w:asciiTheme="minorEastAsia" w:hAnsiTheme="minorEastAsia" w:hint="eastAsia"/>
          <w:sz w:val="22"/>
        </w:rPr>
        <w:t>招待</w:t>
      </w:r>
      <w:r w:rsidR="0002029E">
        <w:rPr>
          <w:rFonts w:asciiTheme="minorEastAsia" w:hAnsiTheme="minorEastAsia" w:hint="eastAsia"/>
          <w:sz w:val="22"/>
        </w:rPr>
        <w:t>メールをお送りします。メール本文の</w:t>
      </w:r>
      <w:r>
        <w:rPr>
          <w:rFonts w:asciiTheme="minorEastAsia" w:hAnsiTheme="minorEastAsia" w:hint="eastAsia"/>
          <w:sz w:val="22"/>
        </w:rPr>
        <w:t>URL</w:t>
      </w:r>
      <w:r w:rsidR="0002029E">
        <w:rPr>
          <w:rFonts w:asciiTheme="minorEastAsia" w:hAnsiTheme="minorEastAsia" w:hint="eastAsia"/>
          <w:sz w:val="22"/>
        </w:rPr>
        <w:t>から参加してください。入室許可の関係で</w:t>
      </w:r>
      <w:r>
        <w:rPr>
          <w:rFonts w:asciiTheme="minorEastAsia" w:hAnsiTheme="minorEastAsia" w:hint="eastAsia"/>
          <w:sz w:val="22"/>
        </w:rPr>
        <w:t>早めに接続してください。なお、</w:t>
      </w:r>
      <w:r w:rsidR="0002029E" w:rsidRPr="00194ED7">
        <w:rPr>
          <w:rFonts w:asciiTheme="minorEastAsia" w:hAnsiTheme="minorEastAsia" w:hint="eastAsia"/>
          <w:sz w:val="22"/>
          <w:u w:val="single"/>
        </w:rPr>
        <w:t>研修テキストについては、別途</w:t>
      </w:r>
      <w:r w:rsidR="00194ED7">
        <w:rPr>
          <w:rFonts w:asciiTheme="minorEastAsia" w:hAnsiTheme="minorEastAsia" w:hint="eastAsia"/>
          <w:sz w:val="22"/>
          <w:u w:val="single"/>
        </w:rPr>
        <w:t>、</w:t>
      </w:r>
      <w:r w:rsidR="00FD1B65">
        <w:rPr>
          <w:rFonts w:asciiTheme="minorEastAsia" w:hAnsiTheme="minorEastAsia" w:hint="eastAsia"/>
          <w:sz w:val="22"/>
          <w:u w:val="single"/>
        </w:rPr>
        <w:t>受講者宛てのメール（内容量によっては</w:t>
      </w:r>
      <w:r w:rsidR="00194ED7">
        <w:rPr>
          <w:rFonts w:asciiTheme="minorEastAsia" w:hAnsiTheme="minorEastAsia" w:hint="eastAsia"/>
          <w:sz w:val="22"/>
          <w:u w:val="single"/>
        </w:rPr>
        <w:t>四国支部ホームページで配信</w:t>
      </w:r>
      <w:r w:rsidR="00FD1B65">
        <w:rPr>
          <w:rFonts w:asciiTheme="minorEastAsia" w:hAnsiTheme="minorEastAsia" w:hint="eastAsia"/>
          <w:sz w:val="22"/>
          <w:u w:val="single"/>
        </w:rPr>
        <w:t>）</w:t>
      </w:r>
      <w:r w:rsidR="0002029E" w:rsidRPr="00194ED7">
        <w:rPr>
          <w:rFonts w:asciiTheme="minorEastAsia" w:hAnsiTheme="minorEastAsia" w:hint="eastAsia"/>
          <w:sz w:val="22"/>
          <w:u w:val="single"/>
        </w:rPr>
        <w:t>します</w:t>
      </w:r>
      <w:r w:rsidR="0002029E">
        <w:rPr>
          <w:rFonts w:asciiTheme="minorEastAsia" w:hAnsiTheme="minorEastAsia" w:hint="eastAsia"/>
          <w:sz w:val="22"/>
        </w:rPr>
        <w:t>ので、予めご用意ください。</w:t>
      </w:r>
    </w:p>
    <w:p w14:paraId="1B03C529" w14:textId="77777777" w:rsidR="0032182F" w:rsidRDefault="0032182F" w:rsidP="0032182F">
      <w:pPr>
        <w:rPr>
          <w:rFonts w:asciiTheme="minorEastAsia" w:hAnsiTheme="minorEastAsia"/>
          <w:sz w:val="22"/>
        </w:rPr>
      </w:pPr>
    </w:p>
    <w:p w14:paraId="11D846C3" w14:textId="0FC4D977" w:rsidR="0032182F" w:rsidRPr="00E2765D" w:rsidRDefault="0032182F" w:rsidP="003218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E2765D">
        <w:rPr>
          <w:rFonts w:asciiTheme="minorEastAsia" w:hAnsiTheme="minorEastAsia" w:hint="eastAsia"/>
          <w:sz w:val="22"/>
        </w:rPr>
        <w:t xml:space="preserve">　講　　師　四国地方整備局用地部</w:t>
      </w:r>
      <w:r>
        <w:rPr>
          <w:rFonts w:asciiTheme="minorEastAsia" w:hAnsiTheme="minorEastAsia" w:hint="eastAsia"/>
          <w:sz w:val="22"/>
        </w:rPr>
        <w:t xml:space="preserve">　担当係長</w:t>
      </w:r>
    </w:p>
    <w:p w14:paraId="27C12ABB" w14:textId="77777777" w:rsidR="00320991" w:rsidRPr="0032182F" w:rsidRDefault="00320991" w:rsidP="00320991">
      <w:pPr>
        <w:rPr>
          <w:rFonts w:asciiTheme="minorEastAsia" w:hAnsiTheme="minorEastAsia"/>
          <w:sz w:val="22"/>
        </w:rPr>
      </w:pPr>
    </w:p>
    <w:p w14:paraId="38911B1B" w14:textId="518FC443" w:rsidR="00320991" w:rsidRDefault="0032182F" w:rsidP="003209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320991" w:rsidRPr="00E2765D">
        <w:rPr>
          <w:rFonts w:asciiTheme="minorEastAsia" w:hAnsiTheme="minorEastAsia" w:hint="eastAsia"/>
          <w:sz w:val="22"/>
        </w:rPr>
        <w:t xml:space="preserve">　</w:t>
      </w:r>
      <w:r w:rsidR="00320991">
        <w:rPr>
          <w:rFonts w:asciiTheme="minorEastAsia" w:hAnsiTheme="minorEastAsia" w:hint="eastAsia"/>
          <w:sz w:val="22"/>
        </w:rPr>
        <w:t xml:space="preserve">参加費　　</w:t>
      </w:r>
      <w:r w:rsidR="006B21C9">
        <w:rPr>
          <w:rFonts w:asciiTheme="minorEastAsia" w:hAnsiTheme="minorEastAsia" w:hint="eastAsia"/>
          <w:sz w:val="22"/>
        </w:rPr>
        <w:t>3，000</w:t>
      </w:r>
      <w:r w:rsidR="0002029E">
        <w:rPr>
          <w:rFonts w:asciiTheme="minorEastAsia" w:hAnsiTheme="minorEastAsia" w:hint="eastAsia"/>
          <w:sz w:val="22"/>
        </w:rPr>
        <w:t>円/人（</w:t>
      </w:r>
      <w:r w:rsidR="006B21C9">
        <w:rPr>
          <w:rFonts w:asciiTheme="minorEastAsia" w:hAnsiTheme="minorEastAsia" w:hint="eastAsia"/>
          <w:sz w:val="22"/>
        </w:rPr>
        <w:t>一般会費</w:t>
      </w:r>
      <w:r w:rsidR="00BB1D45">
        <w:rPr>
          <w:rFonts w:asciiTheme="minorEastAsia" w:hAnsiTheme="minorEastAsia" w:hint="eastAsia"/>
          <w:sz w:val="22"/>
        </w:rPr>
        <w:t>）</w:t>
      </w:r>
    </w:p>
    <w:p w14:paraId="31C9A61D" w14:textId="77777777" w:rsidR="00320991" w:rsidRDefault="00320991" w:rsidP="00320991">
      <w:pPr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14:paraId="6BA825A1" w14:textId="149E2633" w:rsidR="0032182F" w:rsidRDefault="0032182F" w:rsidP="0032182F">
      <w:pPr>
        <w:ind w:left="1760" w:hangingChars="800" w:hanging="176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５</w:t>
      </w:r>
      <w:r w:rsidRPr="0032182F">
        <w:rPr>
          <w:rFonts w:hint="eastAsia"/>
          <w:sz w:val="22"/>
        </w:rPr>
        <w:t xml:space="preserve">　受講対象者　</w:t>
      </w:r>
      <w:r w:rsidRPr="0032182F">
        <w:rPr>
          <w:rFonts w:asciiTheme="minorEastAsia" w:hAnsiTheme="minorEastAsia" w:hint="eastAsia"/>
          <w:sz w:val="22"/>
        </w:rPr>
        <w:t>補償コンサルタント登録規程（昭和59年9月21日建設省告示</w:t>
      </w:r>
      <w:r>
        <w:rPr>
          <w:rFonts w:asciiTheme="minorEastAsia" w:hAnsiTheme="minorEastAsia" w:hint="eastAsia"/>
          <w:sz w:val="22"/>
        </w:rPr>
        <w:t>第</w:t>
      </w:r>
    </w:p>
    <w:p w14:paraId="4043FED7" w14:textId="77777777" w:rsid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</w:t>
      </w:r>
      <w:r w:rsidRPr="0032182F">
        <w:rPr>
          <w:rFonts w:asciiTheme="minorEastAsia" w:hAnsiTheme="minorEastAsia" w:hint="eastAsia"/>
          <w:sz w:val="22"/>
        </w:rPr>
        <w:t>341号）第２条第１項の規定による補償コンサルタント登録を受けた</w:t>
      </w:r>
    </w:p>
    <w:p w14:paraId="5512CFAE" w14:textId="77777777" w:rsid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 w:rsidRPr="0032182F">
        <w:rPr>
          <w:rFonts w:asciiTheme="minorEastAsia" w:hAnsiTheme="minorEastAsia" w:hint="eastAsia"/>
          <w:sz w:val="22"/>
        </w:rPr>
        <w:t>者で、四国管内に本社（本店）又は支社（支店、営業所等を含む。）</w:t>
      </w:r>
    </w:p>
    <w:p w14:paraId="0E04586B" w14:textId="0B945879" w:rsidR="0032182F" w:rsidRPr="0032182F" w:rsidRDefault="0032182F" w:rsidP="0032182F">
      <w:pPr>
        <w:ind w:leftChars="750" w:left="1685" w:hangingChars="50" w:hanging="110"/>
        <w:jc w:val="left"/>
        <w:rPr>
          <w:rFonts w:asciiTheme="minorEastAsia" w:hAnsiTheme="minorEastAsia"/>
          <w:sz w:val="22"/>
        </w:rPr>
      </w:pPr>
      <w:r w:rsidRPr="0032182F">
        <w:rPr>
          <w:rFonts w:asciiTheme="minorEastAsia" w:hAnsiTheme="minorEastAsia" w:hint="eastAsia"/>
          <w:sz w:val="22"/>
        </w:rPr>
        <w:t>を置く社に所属する補償技術者</w:t>
      </w:r>
    </w:p>
    <w:p w14:paraId="5CACCCB8" w14:textId="77777777" w:rsidR="0032182F" w:rsidRDefault="0032182F" w:rsidP="00EB02A7">
      <w:pPr>
        <w:ind w:left="1540" w:hangingChars="700" w:hanging="1540"/>
        <w:rPr>
          <w:rFonts w:asciiTheme="minorEastAsia" w:hAnsiTheme="minorEastAsia"/>
          <w:sz w:val="22"/>
        </w:rPr>
      </w:pPr>
    </w:p>
    <w:p w14:paraId="2AC5527D" w14:textId="77777777" w:rsidR="00414120" w:rsidRDefault="0032182F" w:rsidP="006321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320991">
        <w:rPr>
          <w:rFonts w:asciiTheme="minorEastAsia" w:hAnsiTheme="minorEastAsia" w:hint="eastAsia"/>
          <w:sz w:val="22"/>
        </w:rPr>
        <w:t xml:space="preserve">　ＣＰＤ</w:t>
      </w:r>
      <w:r w:rsidR="00320991">
        <w:rPr>
          <w:rFonts w:asciiTheme="minorEastAsia" w:hAnsiTheme="minorEastAsia"/>
          <w:sz w:val="22"/>
        </w:rPr>
        <w:t xml:space="preserve">　</w:t>
      </w:r>
      <w:r w:rsidR="0063215B">
        <w:rPr>
          <w:rFonts w:asciiTheme="minorEastAsia" w:hAnsiTheme="minorEastAsia" w:hint="eastAsia"/>
          <w:sz w:val="22"/>
        </w:rPr>
        <w:t xml:space="preserve">　　</w:t>
      </w:r>
      <w:r w:rsidR="00320991" w:rsidRPr="00A34E78">
        <w:rPr>
          <w:rFonts w:asciiTheme="minorEastAsia" w:hAnsiTheme="minorEastAsia" w:hint="eastAsia"/>
          <w:sz w:val="22"/>
        </w:rPr>
        <w:t>この</w:t>
      </w:r>
      <w:r w:rsidR="00EB02A7">
        <w:rPr>
          <w:rFonts w:asciiTheme="minorEastAsia" w:hAnsiTheme="minorEastAsia" w:hint="eastAsia"/>
          <w:sz w:val="22"/>
        </w:rPr>
        <w:t>研修</w:t>
      </w:r>
      <w:r w:rsidR="00320991" w:rsidRPr="00A34E78">
        <w:rPr>
          <w:rFonts w:asciiTheme="minorEastAsia" w:hAnsiTheme="minorEastAsia" w:hint="eastAsia"/>
          <w:sz w:val="22"/>
        </w:rPr>
        <w:t>はCPD対象プログラムです。付与ポイントは</w:t>
      </w:r>
      <w:r w:rsidR="00414120">
        <w:rPr>
          <w:rFonts w:asciiTheme="minorEastAsia" w:hAnsiTheme="minorEastAsia" w:hint="eastAsia"/>
          <w:sz w:val="22"/>
        </w:rPr>
        <w:t>、研修の全部の</w:t>
      </w:r>
    </w:p>
    <w:p w14:paraId="4C0FB26C" w14:textId="0AB55C08" w:rsidR="00320991" w:rsidRDefault="00414120" w:rsidP="00414120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時間を受講した場合のみ</w:t>
      </w:r>
      <w:r w:rsidR="00BB1D45">
        <w:rPr>
          <w:rFonts w:asciiTheme="minorEastAsia" w:hAnsiTheme="minorEastAsia" w:hint="eastAsia"/>
          <w:sz w:val="22"/>
        </w:rPr>
        <w:t>４</w:t>
      </w:r>
      <w:r w:rsidR="00320991" w:rsidRPr="00A34E78">
        <w:rPr>
          <w:rFonts w:asciiTheme="minorEastAsia" w:hAnsiTheme="minorEastAsia" w:hint="eastAsia"/>
          <w:sz w:val="22"/>
        </w:rPr>
        <w:t>Pを</w:t>
      </w:r>
      <w:r w:rsidR="00320991">
        <w:rPr>
          <w:rFonts w:asciiTheme="minorEastAsia" w:hAnsiTheme="minorEastAsia" w:hint="eastAsia"/>
          <w:sz w:val="22"/>
        </w:rPr>
        <w:t>予定</w:t>
      </w:r>
      <w:r w:rsidR="00320991" w:rsidRPr="00A34E78">
        <w:rPr>
          <w:rFonts w:asciiTheme="minorEastAsia" w:hAnsiTheme="minorEastAsia" w:hint="eastAsia"/>
          <w:sz w:val="22"/>
        </w:rPr>
        <w:t>しています。</w:t>
      </w:r>
    </w:p>
    <w:p w14:paraId="113CAB82" w14:textId="145CE3D9" w:rsidR="00320991" w:rsidRDefault="00320991" w:rsidP="00320991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3215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参加者確認は、受講風景（参加者（全員でも1人づつでも構いません）</w:t>
      </w:r>
    </w:p>
    <w:p w14:paraId="271766D6" w14:textId="37D82B99" w:rsidR="00320991" w:rsidRDefault="00320991" w:rsidP="0063215B">
      <w:pPr>
        <w:ind w:leftChars="750" w:left="157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の顔とモニターの画面が同時に映っていることが確認できる写真</w:t>
      </w:r>
      <w:r w:rsidR="00CE484D">
        <w:rPr>
          <w:rFonts w:asciiTheme="minorEastAsia" w:hAnsiTheme="minorEastAsia" w:hint="eastAsia"/>
          <w:sz w:val="22"/>
        </w:rPr>
        <w:t>。複数の場合は、被写体の人物を特定できるようにしてください。）の写真</w:t>
      </w:r>
      <w:r>
        <w:rPr>
          <w:rFonts w:asciiTheme="minorEastAsia" w:hAnsiTheme="minorEastAsia" w:hint="eastAsia"/>
          <w:sz w:val="22"/>
        </w:rPr>
        <w:t>を</w:t>
      </w:r>
      <w:r w:rsidR="00D216DD">
        <w:rPr>
          <w:rFonts w:asciiTheme="minorEastAsia" w:hAnsiTheme="minorEastAsia" w:hint="eastAsia"/>
          <w:sz w:val="22"/>
        </w:rPr>
        <w:t>研修終了後に四国支部事務局まで</w:t>
      </w:r>
      <w:r>
        <w:rPr>
          <w:rFonts w:asciiTheme="minorEastAsia" w:hAnsiTheme="minorEastAsia" w:hint="eastAsia"/>
          <w:sz w:val="22"/>
        </w:rPr>
        <w:t>提出（メール返信）していただくことで確認します。</w:t>
      </w:r>
    </w:p>
    <w:p w14:paraId="355A2DF1" w14:textId="3B4898F5" w:rsidR="00320991" w:rsidRPr="00532442" w:rsidRDefault="001E7EB1" w:rsidP="0063215B">
      <w:pPr>
        <w:ind w:firstLineChars="850" w:firstLine="1870"/>
        <w:rPr>
          <w:rFonts w:asciiTheme="minorEastAsia" w:hAnsiTheme="minorEastAsia"/>
          <w:sz w:val="22"/>
        </w:rPr>
      </w:pPr>
      <w:bookmarkStart w:id="0" w:name="_Hlk89852472"/>
      <w:r>
        <w:rPr>
          <w:rFonts w:asciiTheme="minorEastAsia" w:hAnsiTheme="minorEastAsia" w:hint="eastAsia"/>
          <w:sz w:val="22"/>
        </w:rPr>
        <w:t>参加費の振込と写真</w:t>
      </w:r>
      <w:r w:rsidR="00320991">
        <w:rPr>
          <w:rFonts w:asciiTheme="minorEastAsia" w:hAnsiTheme="minorEastAsia" w:hint="eastAsia"/>
          <w:sz w:val="22"/>
        </w:rPr>
        <w:t>提出</w:t>
      </w:r>
      <w:r>
        <w:rPr>
          <w:rFonts w:asciiTheme="minorEastAsia" w:hAnsiTheme="minorEastAsia" w:hint="eastAsia"/>
          <w:sz w:val="22"/>
        </w:rPr>
        <w:t>を確認後</w:t>
      </w:r>
      <w:r w:rsidR="00320991">
        <w:rPr>
          <w:rFonts w:asciiTheme="minorEastAsia" w:hAnsiTheme="minorEastAsia" w:hint="eastAsia"/>
          <w:sz w:val="22"/>
        </w:rPr>
        <w:t>、CPDポイント</w:t>
      </w:r>
      <w:r>
        <w:rPr>
          <w:rFonts w:asciiTheme="minorEastAsia" w:hAnsiTheme="minorEastAsia" w:hint="eastAsia"/>
          <w:sz w:val="22"/>
        </w:rPr>
        <w:t>を</w:t>
      </w:r>
      <w:r w:rsidR="00320991">
        <w:rPr>
          <w:rFonts w:asciiTheme="minorEastAsia" w:hAnsiTheme="minorEastAsia" w:hint="eastAsia"/>
          <w:sz w:val="22"/>
        </w:rPr>
        <w:t>付与</w:t>
      </w:r>
      <w:r>
        <w:rPr>
          <w:rFonts w:asciiTheme="minorEastAsia" w:hAnsiTheme="minorEastAsia" w:hint="eastAsia"/>
          <w:sz w:val="22"/>
        </w:rPr>
        <w:t>します</w:t>
      </w:r>
      <w:r w:rsidR="00320991">
        <w:rPr>
          <w:rFonts w:asciiTheme="minorEastAsia" w:hAnsiTheme="minorEastAsia" w:hint="eastAsia"/>
          <w:sz w:val="22"/>
        </w:rPr>
        <w:t>。</w:t>
      </w:r>
    </w:p>
    <w:bookmarkEnd w:id="0"/>
    <w:p w14:paraId="444E37E9" w14:textId="77777777" w:rsidR="00F43568" w:rsidRPr="00BB1D45" w:rsidRDefault="00F43568" w:rsidP="00665C0B">
      <w:pPr>
        <w:rPr>
          <w:rFonts w:asciiTheme="minorEastAsia" w:hAnsiTheme="minorEastAsia"/>
          <w:sz w:val="22"/>
        </w:rPr>
      </w:pPr>
    </w:p>
    <w:p w14:paraId="2AAA4F68" w14:textId="1F04D3BE" w:rsidR="00273DC2" w:rsidRDefault="0032182F" w:rsidP="0063215B">
      <w:pPr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E2765D" w:rsidRPr="00E2765D">
        <w:rPr>
          <w:rFonts w:asciiTheme="minorEastAsia" w:hAnsiTheme="minorEastAsia" w:hint="eastAsia"/>
          <w:sz w:val="22"/>
        </w:rPr>
        <w:t xml:space="preserve">　研修内容　</w:t>
      </w:r>
      <w:r w:rsidR="0063215B">
        <w:rPr>
          <w:rFonts w:asciiTheme="minorEastAsia" w:hAnsiTheme="minorEastAsia" w:hint="eastAsia"/>
          <w:sz w:val="22"/>
        </w:rPr>
        <w:t xml:space="preserve">　</w:t>
      </w:r>
      <w:r w:rsidR="00EB02A7">
        <w:rPr>
          <w:rFonts w:asciiTheme="minorEastAsia" w:hAnsiTheme="minorEastAsia" w:hint="eastAsia"/>
          <w:sz w:val="22"/>
        </w:rPr>
        <w:t>令和４年度施行</w:t>
      </w:r>
      <w:r w:rsidR="00665C0B">
        <w:rPr>
          <w:rFonts w:asciiTheme="minorEastAsia" w:hAnsiTheme="minorEastAsia" w:hint="eastAsia"/>
          <w:sz w:val="22"/>
        </w:rPr>
        <w:t>「</w:t>
      </w:r>
      <w:r w:rsidR="00BB1D45">
        <w:rPr>
          <w:rFonts w:asciiTheme="minorEastAsia" w:hAnsiTheme="minorEastAsia" w:hint="eastAsia"/>
          <w:sz w:val="22"/>
        </w:rPr>
        <w:t>廃材</w:t>
      </w:r>
      <w:r w:rsidR="00EB02A7">
        <w:rPr>
          <w:rFonts w:asciiTheme="minorEastAsia" w:hAnsiTheme="minorEastAsia" w:hint="eastAsia"/>
          <w:sz w:val="22"/>
        </w:rPr>
        <w:t>運搬費及び廃材</w:t>
      </w:r>
      <w:r w:rsidR="00BB1D45">
        <w:rPr>
          <w:rFonts w:asciiTheme="minorEastAsia" w:hAnsiTheme="minorEastAsia" w:hint="eastAsia"/>
          <w:sz w:val="22"/>
        </w:rPr>
        <w:t>処分</w:t>
      </w:r>
      <w:r w:rsidR="00EB02A7">
        <w:rPr>
          <w:rFonts w:asciiTheme="minorEastAsia" w:hAnsiTheme="minorEastAsia" w:hint="eastAsia"/>
          <w:sz w:val="22"/>
        </w:rPr>
        <w:t>費</w:t>
      </w:r>
      <w:r w:rsidR="00BB1D45">
        <w:rPr>
          <w:rFonts w:asciiTheme="minorEastAsia" w:hAnsiTheme="minorEastAsia" w:hint="eastAsia"/>
          <w:sz w:val="22"/>
        </w:rPr>
        <w:t>の</w:t>
      </w:r>
      <w:r w:rsidR="00EB02A7">
        <w:rPr>
          <w:rFonts w:asciiTheme="minorEastAsia" w:hAnsiTheme="minorEastAsia" w:hint="eastAsia"/>
          <w:sz w:val="22"/>
        </w:rPr>
        <w:t>算定方法」の改正に係る説明会</w:t>
      </w:r>
    </w:p>
    <w:p w14:paraId="7A3CD93C" w14:textId="00E520F7" w:rsidR="00F43568" w:rsidRDefault="006D5EBF" w:rsidP="0063215B">
      <w:pPr>
        <w:ind w:leftChars="800" w:left="16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（標記は物件移転等標準書の調査算定要領</w:t>
      </w:r>
      <w:r w:rsidR="006D476A">
        <w:rPr>
          <w:rFonts w:asciiTheme="minorEastAsia" w:hAnsiTheme="minorEastAsia" w:hint="eastAsia"/>
          <w:sz w:val="22"/>
        </w:rPr>
        <w:t>の取りこわし工事費の算定方法に詳しく説明されていますが、</w:t>
      </w:r>
      <w:r>
        <w:rPr>
          <w:rFonts w:asciiTheme="minorEastAsia" w:hAnsiTheme="minorEastAsia" w:hint="eastAsia"/>
          <w:sz w:val="22"/>
        </w:rPr>
        <w:t>令和４年度からその取扱いが</w:t>
      </w:r>
      <w:r w:rsidR="00273DC2">
        <w:rPr>
          <w:rFonts w:asciiTheme="minorEastAsia" w:hAnsiTheme="minorEastAsia" w:hint="eastAsia"/>
          <w:sz w:val="22"/>
        </w:rPr>
        <w:t>改正されます</w:t>
      </w:r>
      <w:r>
        <w:rPr>
          <w:rFonts w:asciiTheme="minorEastAsia" w:hAnsiTheme="minorEastAsia" w:hint="eastAsia"/>
          <w:sz w:val="22"/>
        </w:rPr>
        <w:t>。今回の説明会は、主としてその内容を予め周知していただく</w:t>
      </w:r>
      <w:r w:rsidR="0063215B">
        <w:rPr>
          <w:rFonts w:asciiTheme="minorEastAsia" w:hAnsiTheme="minorEastAsia" w:hint="eastAsia"/>
          <w:sz w:val="22"/>
        </w:rPr>
        <w:t>ための</w:t>
      </w:r>
      <w:r w:rsidR="006D476A">
        <w:rPr>
          <w:rFonts w:asciiTheme="minorEastAsia" w:hAnsiTheme="minorEastAsia" w:hint="eastAsia"/>
          <w:sz w:val="22"/>
        </w:rPr>
        <w:t>研修会です</w:t>
      </w:r>
      <w:r>
        <w:rPr>
          <w:rFonts w:asciiTheme="minorEastAsia" w:hAnsiTheme="minorEastAsia" w:hint="eastAsia"/>
          <w:sz w:val="22"/>
        </w:rPr>
        <w:t>。）</w:t>
      </w:r>
    </w:p>
    <w:p w14:paraId="7E4AFB5B" w14:textId="22D98DAA" w:rsidR="00F06697" w:rsidRDefault="00F06697" w:rsidP="00217F45">
      <w:pPr>
        <w:ind w:left="630" w:hangingChars="300" w:hanging="630"/>
        <w:rPr>
          <w:rFonts w:asciiTheme="minorEastAsia" w:hAnsiTheme="minorEastAsia"/>
          <w:sz w:val="22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　　</w:t>
      </w:r>
      <w:r w:rsidR="00217F45">
        <w:rPr>
          <w:rFonts w:ascii="Times New Roman" w:eastAsia="ＭＳ 明朝" w:hAnsi="Times New Roman" w:cs="Times New Roman" w:hint="eastAsia"/>
          <w:szCs w:val="21"/>
        </w:rPr>
        <w:t xml:space="preserve">　</w:t>
      </w:r>
    </w:p>
    <w:p w14:paraId="101CDA52" w14:textId="03854112" w:rsidR="00FD1B65" w:rsidRDefault="00FD1B65" w:rsidP="00217F45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1B65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 xml:space="preserve">　</w:t>
      </w:r>
      <w:r w:rsidR="00B83514">
        <w:rPr>
          <w:rFonts w:asciiTheme="minorEastAsia" w:hAnsiTheme="minorEastAsia" w:hint="eastAsia"/>
          <w:szCs w:val="21"/>
        </w:rPr>
        <w:t>事前に</w:t>
      </w:r>
      <w:r w:rsidR="00F407DC">
        <w:rPr>
          <w:rFonts w:asciiTheme="minorEastAsia" w:hAnsiTheme="minorEastAsia" w:hint="eastAsia"/>
          <w:szCs w:val="21"/>
        </w:rPr>
        <w:t>ウェ</w:t>
      </w:r>
      <w:r>
        <w:rPr>
          <w:rFonts w:asciiTheme="minorEastAsia" w:hAnsiTheme="minorEastAsia" w:hint="eastAsia"/>
          <w:szCs w:val="21"/>
        </w:rPr>
        <w:t>ビナーのテスト配信を</w:t>
      </w:r>
      <w:r w:rsidR="00B83514">
        <w:rPr>
          <w:rFonts w:asciiTheme="minorEastAsia" w:hAnsiTheme="minorEastAsia" w:hint="eastAsia"/>
          <w:szCs w:val="21"/>
        </w:rPr>
        <w:t>実施します。テスト参加者は事前確認用のＵＲＬ</w:t>
      </w:r>
    </w:p>
    <w:p w14:paraId="6610A911" w14:textId="53CC8D1F" w:rsidR="00B83514" w:rsidRPr="00B83514" w:rsidRDefault="00B83514" w:rsidP="006F71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からアクセスして受信確認を行ってください。</w:t>
      </w:r>
    </w:p>
    <w:p w14:paraId="118323B6" w14:textId="2A24B300" w:rsidR="00F407DC" w:rsidRDefault="00F407D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CF3C4F7" w14:textId="77777777" w:rsidR="006B21C9" w:rsidRDefault="006B21C9" w:rsidP="004824EC">
      <w:pPr>
        <w:rPr>
          <w:rFonts w:asciiTheme="majorEastAsia" w:eastAsiaTheme="majorEastAsia" w:hAnsiTheme="majorEastAsia"/>
          <w:sz w:val="22"/>
        </w:rPr>
      </w:pPr>
    </w:p>
    <w:p w14:paraId="135B4AB9" w14:textId="7230AAF5" w:rsidR="004824EC" w:rsidRPr="00BB138A" w:rsidRDefault="004824EC" w:rsidP="004824EC">
      <w:pPr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別　紙</w:t>
      </w:r>
    </w:p>
    <w:p w14:paraId="304E5BF2" w14:textId="77777777" w:rsidR="004824EC" w:rsidRPr="00BB138A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</w:p>
    <w:p w14:paraId="492A2A5B" w14:textId="6FC14F42" w:rsidR="004824EC" w:rsidRPr="00BB138A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令和３</w:t>
      </w:r>
      <w:r w:rsidRPr="00BB138A">
        <w:rPr>
          <w:rFonts w:asciiTheme="majorEastAsia" w:eastAsiaTheme="majorEastAsia" w:hAnsiTheme="majorEastAsia" w:hint="eastAsia"/>
          <w:sz w:val="22"/>
        </w:rPr>
        <w:t>年度</w:t>
      </w:r>
      <w:r>
        <w:rPr>
          <w:rFonts w:asciiTheme="majorEastAsia" w:eastAsiaTheme="majorEastAsia" w:hAnsiTheme="majorEastAsia" w:hint="eastAsia"/>
          <w:sz w:val="22"/>
        </w:rPr>
        <w:t>第２回成果品精度向上研修会</w:t>
      </w:r>
      <w:r w:rsidRPr="00BB138A">
        <w:rPr>
          <w:rFonts w:asciiTheme="majorEastAsia" w:eastAsiaTheme="majorEastAsia" w:hAnsiTheme="majorEastAsia" w:hint="eastAsia"/>
          <w:sz w:val="22"/>
        </w:rPr>
        <w:t>」参加申込書</w:t>
      </w:r>
    </w:p>
    <w:p w14:paraId="71A7BDEC" w14:textId="77777777" w:rsidR="004824EC" w:rsidRPr="00072355" w:rsidRDefault="004824EC" w:rsidP="004824EC">
      <w:pPr>
        <w:jc w:val="center"/>
        <w:rPr>
          <w:rFonts w:asciiTheme="majorEastAsia" w:eastAsiaTheme="majorEastAsia" w:hAnsiTheme="majorEastAsia"/>
          <w:sz w:val="22"/>
        </w:rPr>
      </w:pPr>
    </w:p>
    <w:p w14:paraId="4B2DF0E8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</w:p>
    <w:p w14:paraId="3C7FDCF5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（一社）日本補償コンサルタント協会</w:t>
      </w:r>
    </w:p>
    <w:p w14:paraId="104C7355" w14:textId="77777777" w:rsidR="004824EC" w:rsidRPr="00BB138A" w:rsidRDefault="004824EC" w:rsidP="004824EC">
      <w:pPr>
        <w:ind w:firstLineChars="1000" w:firstLine="22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四国支部事務局　御中</w:t>
      </w:r>
    </w:p>
    <w:p w14:paraId="5FF12C90" w14:textId="77777777" w:rsidR="004824EC" w:rsidRPr="00BB138A" w:rsidRDefault="004824EC" w:rsidP="004824EC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14:paraId="3BF5361A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　社　名</w:t>
      </w:r>
    </w:p>
    <w:p w14:paraId="49294A67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　所</w:t>
      </w:r>
    </w:p>
    <w:p w14:paraId="50182BC8" w14:textId="77777777" w:rsidR="006B21C9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</w:p>
    <w:p w14:paraId="4A5473BE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担当者名</w:t>
      </w:r>
    </w:p>
    <w:p w14:paraId="24E922EE" w14:textId="77777777" w:rsidR="006B21C9" w:rsidRPr="00BB138A" w:rsidRDefault="006B21C9" w:rsidP="006B21C9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電話番号</w:t>
      </w:r>
    </w:p>
    <w:p w14:paraId="32364B2E" w14:textId="77777777" w:rsidR="004824EC" w:rsidRPr="00BB138A" w:rsidRDefault="004824EC" w:rsidP="004824EC">
      <w:pPr>
        <w:ind w:firstLineChars="1500" w:firstLine="330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7"/>
        <w:gridCol w:w="1627"/>
        <w:gridCol w:w="2445"/>
        <w:gridCol w:w="2265"/>
      </w:tblGrid>
      <w:tr w:rsidR="004824EC" w:rsidRPr="00BB138A" w14:paraId="5AD519C4" w14:textId="77777777" w:rsidTr="00755D19">
        <w:trPr>
          <w:trHeight w:val="716"/>
        </w:trPr>
        <w:tc>
          <w:tcPr>
            <w:tcW w:w="2157" w:type="dxa"/>
          </w:tcPr>
          <w:p w14:paraId="67EEF7DA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>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 xml:space="preserve">者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72355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1627" w:type="dxa"/>
          </w:tcPr>
          <w:p w14:paraId="55A765B9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2445" w:type="dxa"/>
          </w:tcPr>
          <w:p w14:paraId="11F649E5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2265" w:type="dxa"/>
          </w:tcPr>
          <w:p w14:paraId="307D87F2" w14:textId="77777777" w:rsidR="004824EC" w:rsidRPr="00072355" w:rsidRDefault="004824EC" w:rsidP="00755D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72355">
              <w:rPr>
                <w:rFonts w:asciiTheme="majorEastAsia" w:eastAsiaTheme="majorEastAsia" w:hAnsiTheme="majorEastAsia" w:hint="eastAsia"/>
                <w:sz w:val="22"/>
              </w:rPr>
              <w:t>CPD個人ID</w:t>
            </w:r>
          </w:p>
        </w:tc>
      </w:tr>
      <w:tr w:rsidR="004824EC" w:rsidRPr="00BB138A" w14:paraId="22EA2665" w14:textId="77777777" w:rsidTr="00755D19">
        <w:trPr>
          <w:trHeight w:val="538"/>
        </w:trPr>
        <w:tc>
          <w:tcPr>
            <w:tcW w:w="2157" w:type="dxa"/>
          </w:tcPr>
          <w:p w14:paraId="3C4A5FA7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0C444F48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33A226D1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6EB7F976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4EC" w:rsidRPr="00BB138A" w14:paraId="0A7C5A83" w14:textId="77777777" w:rsidTr="00755D19">
        <w:trPr>
          <w:trHeight w:val="560"/>
        </w:trPr>
        <w:tc>
          <w:tcPr>
            <w:tcW w:w="2157" w:type="dxa"/>
          </w:tcPr>
          <w:p w14:paraId="0BCFB45B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3A46BB5C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468E8A05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6551B43C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24EC" w:rsidRPr="00BB138A" w14:paraId="11550159" w14:textId="77777777" w:rsidTr="00755D19">
        <w:trPr>
          <w:trHeight w:val="554"/>
        </w:trPr>
        <w:tc>
          <w:tcPr>
            <w:tcW w:w="2157" w:type="dxa"/>
          </w:tcPr>
          <w:p w14:paraId="560E399F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27" w:type="dxa"/>
          </w:tcPr>
          <w:p w14:paraId="7AC57D92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5" w:type="dxa"/>
          </w:tcPr>
          <w:p w14:paraId="056F5110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5" w:type="dxa"/>
          </w:tcPr>
          <w:p w14:paraId="1A859294" w14:textId="77777777" w:rsidR="004824EC" w:rsidRPr="00BB138A" w:rsidRDefault="004824EC" w:rsidP="00755D1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521750C" w14:textId="1D418A38" w:rsidR="004824EC" w:rsidRPr="00F407DC" w:rsidRDefault="00F407DC" w:rsidP="00F407DC">
      <w:pPr>
        <w:ind w:leftChars="50" w:left="325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4824EC" w:rsidRPr="00F407DC">
        <w:rPr>
          <w:rFonts w:asciiTheme="majorEastAsia" w:eastAsiaTheme="majorEastAsia" w:hAnsiTheme="majorEastAsia" w:hint="eastAsia"/>
          <w:sz w:val="22"/>
        </w:rPr>
        <w:t>CPD個人登録IDの記載が無ければ、CPDポイント付与の手続が事務局からは出来ません</w:t>
      </w:r>
    </w:p>
    <w:p w14:paraId="6F940C4C" w14:textId="77777777" w:rsidR="004824EC" w:rsidRPr="002601C4" w:rsidRDefault="004824EC" w:rsidP="004824EC">
      <w:pPr>
        <w:ind w:leftChars="50" w:left="325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一事業所の会議室等で大画面モニター等で複数人が視聴される場合には、メールアドレスは代表のアドレスを１個記入してください。ただし、参加者名は必ず記載して下さい。参加申込のない場合にはCPDポイントは付与できません。</w:t>
      </w:r>
    </w:p>
    <w:p w14:paraId="1DA8AFA1" w14:textId="77777777" w:rsidR="004824EC" w:rsidRPr="002601C4" w:rsidRDefault="004824EC" w:rsidP="004824EC">
      <w:pPr>
        <w:ind w:left="142"/>
        <w:jc w:val="left"/>
        <w:rPr>
          <w:rFonts w:asciiTheme="majorEastAsia" w:eastAsiaTheme="majorEastAsia" w:hAnsiTheme="majorEastAsia"/>
          <w:sz w:val="22"/>
        </w:rPr>
      </w:pPr>
    </w:p>
    <w:p w14:paraId="6B667C3E" w14:textId="5BA30AEB" w:rsidR="004824EC" w:rsidRPr="00BB138A" w:rsidRDefault="004824EC" w:rsidP="004824EC">
      <w:pPr>
        <w:ind w:leftChars="1100" w:left="3410" w:hangingChars="500" w:hanging="1100"/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/>
          <w:sz w:val="22"/>
        </w:rPr>
        <w:t xml:space="preserve">四国支部　Ｅメール　　</w:t>
      </w:r>
      <w:hyperlink r:id="rId8" w:history="1">
        <w:r>
          <w:rPr>
            <w:rStyle w:val="ab"/>
          </w:rPr>
          <w:t>shikoku@jcca-net.or.jp</w:t>
        </w:r>
      </w:hyperlink>
    </w:p>
    <w:p w14:paraId="55B93EAC" w14:textId="77777777" w:rsidR="004824EC" w:rsidRPr="00BB138A" w:rsidRDefault="004824EC" w:rsidP="004824EC">
      <w:pPr>
        <w:jc w:val="left"/>
        <w:rPr>
          <w:rFonts w:asciiTheme="majorEastAsia" w:eastAsiaTheme="majorEastAsia" w:hAnsiTheme="majorEastAsia"/>
          <w:sz w:val="22"/>
        </w:rPr>
      </w:pPr>
    </w:p>
    <w:p w14:paraId="1E0327C4" w14:textId="77777777" w:rsidR="00BB138A" w:rsidRP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 w:rsidRPr="00BB138A">
        <w:rPr>
          <w:rFonts w:asciiTheme="majorEastAsia" w:eastAsiaTheme="majorEastAsia" w:hAnsiTheme="majorEastAsia" w:hint="eastAsia"/>
          <w:sz w:val="22"/>
        </w:rPr>
        <w:t>【参加費用振込先】</w:t>
      </w:r>
    </w:p>
    <w:p w14:paraId="7A194518" w14:textId="77777777" w:rsid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銀行名　　　百十四銀行　高松支店</w:t>
      </w:r>
      <w:r w:rsidRPr="00BB138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67CA115" w14:textId="77777777" w:rsidR="00BB138A" w:rsidRDefault="00BB138A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預金種別　　普通</w:t>
      </w:r>
    </w:p>
    <w:p w14:paraId="663C63BD" w14:textId="77777777" w:rsidR="002360E7" w:rsidRDefault="00BB138A" w:rsidP="00BA5BC7">
      <w:pPr>
        <w:ind w:left="1760" w:hanging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口座番号　　</w:t>
      </w:r>
      <w:r w:rsidR="002360E7">
        <w:rPr>
          <w:rFonts w:asciiTheme="majorEastAsia" w:eastAsiaTheme="majorEastAsia" w:hAnsiTheme="majorEastAsia" w:hint="eastAsia"/>
          <w:sz w:val="22"/>
        </w:rPr>
        <w:t>１４２０１９８</w:t>
      </w:r>
    </w:p>
    <w:p w14:paraId="51FA5F2C" w14:textId="77777777" w:rsidR="00B645FB" w:rsidRDefault="00B645FB" w:rsidP="0053147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口座名義　　一般社団法人日本補償コンサルタント協会</w:t>
      </w:r>
    </w:p>
    <w:p w14:paraId="6D7494E5" w14:textId="22CBF165" w:rsidR="00B645FB" w:rsidRDefault="00B645FB" w:rsidP="00B645FB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Pr="00B645FB">
        <w:rPr>
          <w:rFonts w:asciiTheme="majorEastAsia" w:eastAsiaTheme="majorEastAsia" w:hAnsiTheme="majorEastAsia"/>
          <w:sz w:val="22"/>
          <w:u w:val="single"/>
        </w:rPr>
        <w:t>振込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期間</w:t>
      </w:r>
      <w:r w:rsidRPr="00B645FB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B97A36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３</w:t>
      </w:r>
      <w:r w:rsidR="00B83514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１</w:t>
      </w:r>
      <w:r w:rsidR="00B83514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Pr="00B645FB">
        <w:rPr>
          <w:rFonts w:asciiTheme="majorEastAsia" w:eastAsiaTheme="majorEastAsia" w:hAnsiTheme="majorEastAsia"/>
          <w:sz w:val="22"/>
          <w:u w:val="single"/>
        </w:rPr>
        <w:t>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２０</w:t>
      </w:r>
      <w:r w:rsidRPr="00B645FB">
        <w:rPr>
          <w:rFonts w:asciiTheme="majorEastAsia" w:eastAsiaTheme="majorEastAsia" w:hAnsiTheme="majorEastAsia"/>
          <w:sz w:val="22"/>
          <w:u w:val="single"/>
        </w:rPr>
        <w:t>日（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Pr="00B645FB">
        <w:rPr>
          <w:rFonts w:asciiTheme="majorEastAsia" w:eastAsiaTheme="majorEastAsia" w:hAnsiTheme="majorEastAsia"/>
          <w:sz w:val="22"/>
          <w:u w:val="single"/>
        </w:rPr>
        <w:t>）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～</w:t>
      </w:r>
      <w:r w:rsidR="00D256B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令和４年１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２５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日（</w:t>
      </w:r>
      <w:r w:rsidR="006F7167">
        <w:rPr>
          <w:rFonts w:asciiTheme="majorEastAsia" w:eastAsiaTheme="majorEastAsia" w:hAnsiTheme="majorEastAsia" w:hint="eastAsia"/>
          <w:sz w:val="22"/>
          <w:u w:val="single"/>
        </w:rPr>
        <w:t>火</w:t>
      </w:r>
      <w:r w:rsidR="00217F45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14:paraId="37CA4636" w14:textId="1A492055" w:rsidR="004824EC" w:rsidRPr="00D256BB" w:rsidRDefault="00696CB7" w:rsidP="00696CB7">
      <w:pPr>
        <w:pStyle w:val="a3"/>
        <w:ind w:leftChars="0" w:left="154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B645FB" w:rsidRPr="00D256BB">
        <w:rPr>
          <w:rFonts w:asciiTheme="majorEastAsia" w:eastAsiaTheme="majorEastAsia" w:hAnsiTheme="majorEastAsia" w:hint="eastAsia"/>
          <w:sz w:val="22"/>
        </w:rPr>
        <w:t xml:space="preserve">恐れ入りますが、振込手数料はご負担願います　</w:t>
      </w:r>
    </w:p>
    <w:sectPr w:rsidR="004824EC" w:rsidRPr="00D256BB" w:rsidSect="00A34E7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34E9" w14:textId="77777777" w:rsidR="00C5472A" w:rsidRDefault="00C5472A" w:rsidP="008737C6">
      <w:r>
        <w:separator/>
      </w:r>
    </w:p>
  </w:endnote>
  <w:endnote w:type="continuationSeparator" w:id="0">
    <w:p w14:paraId="29C03174" w14:textId="77777777" w:rsidR="00C5472A" w:rsidRDefault="00C5472A" w:rsidP="008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FB0" w14:textId="77777777" w:rsidR="00C5472A" w:rsidRDefault="00C5472A" w:rsidP="008737C6">
      <w:r>
        <w:separator/>
      </w:r>
    </w:p>
  </w:footnote>
  <w:footnote w:type="continuationSeparator" w:id="0">
    <w:p w14:paraId="5C8BAF0F" w14:textId="77777777" w:rsidR="00C5472A" w:rsidRDefault="00C5472A" w:rsidP="0087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FB2"/>
    <w:multiLevelType w:val="hybridMultilevel"/>
    <w:tmpl w:val="C25AA9A4"/>
    <w:lvl w:ilvl="0" w:tplc="8990D70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B3E2AF5"/>
    <w:multiLevelType w:val="hybridMultilevel"/>
    <w:tmpl w:val="CAA4976E"/>
    <w:lvl w:ilvl="0" w:tplc="E382915A"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51DC2DF1"/>
    <w:multiLevelType w:val="hybridMultilevel"/>
    <w:tmpl w:val="1DAEFA50"/>
    <w:lvl w:ilvl="0" w:tplc="7D8CD800">
      <w:numFmt w:val="bullet"/>
      <w:lvlText w:val="※"/>
      <w:lvlJc w:val="left"/>
      <w:pPr>
        <w:ind w:left="502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32"/>
    <w:rsid w:val="0002029E"/>
    <w:rsid w:val="0005405A"/>
    <w:rsid w:val="00072DFF"/>
    <w:rsid w:val="00073F27"/>
    <w:rsid w:val="000B51B6"/>
    <w:rsid w:val="000C6E7F"/>
    <w:rsid w:val="000D349A"/>
    <w:rsid w:val="00170406"/>
    <w:rsid w:val="00193788"/>
    <w:rsid w:val="00194ED7"/>
    <w:rsid w:val="001E7EB1"/>
    <w:rsid w:val="001F136E"/>
    <w:rsid w:val="001F51CF"/>
    <w:rsid w:val="00210A10"/>
    <w:rsid w:val="00211837"/>
    <w:rsid w:val="00217F45"/>
    <w:rsid w:val="00230CDF"/>
    <w:rsid w:val="002360E7"/>
    <w:rsid w:val="00273DC2"/>
    <w:rsid w:val="002740FE"/>
    <w:rsid w:val="002821D1"/>
    <w:rsid w:val="002A662F"/>
    <w:rsid w:val="002E16D5"/>
    <w:rsid w:val="00320991"/>
    <w:rsid w:val="0032182F"/>
    <w:rsid w:val="00335119"/>
    <w:rsid w:val="00337C89"/>
    <w:rsid w:val="00381BA5"/>
    <w:rsid w:val="0038439E"/>
    <w:rsid w:val="00385C18"/>
    <w:rsid w:val="0038793C"/>
    <w:rsid w:val="00392A29"/>
    <w:rsid w:val="00393156"/>
    <w:rsid w:val="003A0B91"/>
    <w:rsid w:val="003A24D2"/>
    <w:rsid w:val="003B25E1"/>
    <w:rsid w:val="003F3B01"/>
    <w:rsid w:val="00414120"/>
    <w:rsid w:val="00437FFA"/>
    <w:rsid w:val="00461FB3"/>
    <w:rsid w:val="004824EC"/>
    <w:rsid w:val="00483A42"/>
    <w:rsid w:val="004A675B"/>
    <w:rsid w:val="004B36FF"/>
    <w:rsid w:val="004B3DF0"/>
    <w:rsid w:val="004B5B1E"/>
    <w:rsid w:val="004C6568"/>
    <w:rsid w:val="00512492"/>
    <w:rsid w:val="00531476"/>
    <w:rsid w:val="00594852"/>
    <w:rsid w:val="005D60BA"/>
    <w:rsid w:val="006019F5"/>
    <w:rsid w:val="00603869"/>
    <w:rsid w:val="00614202"/>
    <w:rsid w:val="00622726"/>
    <w:rsid w:val="0063215B"/>
    <w:rsid w:val="006334F5"/>
    <w:rsid w:val="00650ADE"/>
    <w:rsid w:val="006579F3"/>
    <w:rsid w:val="00660175"/>
    <w:rsid w:val="00665C0B"/>
    <w:rsid w:val="00666002"/>
    <w:rsid w:val="00666431"/>
    <w:rsid w:val="0067389C"/>
    <w:rsid w:val="0068249F"/>
    <w:rsid w:val="00696CB7"/>
    <w:rsid w:val="006B21C9"/>
    <w:rsid w:val="006D0BC7"/>
    <w:rsid w:val="006D476A"/>
    <w:rsid w:val="006D5725"/>
    <w:rsid w:val="006D5EBF"/>
    <w:rsid w:val="006F7167"/>
    <w:rsid w:val="0071080D"/>
    <w:rsid w:val="007221D9"/>
    <w:rsid w:val="0078680E"/>
    <w:rsid w:val="007A1957"/>
    <w:rsid w:val="007A1D15"/>
    <w:rsid w:val="007A4283"/>
    <w:rsid w:val="007C36FB"/>
    <w:rsid w:val="007D1C23"/>
    <w:rsid w:val="008228CC"/>
    <w:rsid w:val="008508C0"/>
    <w:rsid w:val="00854554"/>
    <w:rsid w:val="00871EE4"/>
    <w:rsid w:val="008737C6"/>
    <w:rsid w:val="00896C28"/>
    <w:rsid w:val="008A374F"/>
    <w:rsid w:val="009603B2"/>
    <w:rsid w:val="00966F39"/>
    <w:rsid w:val="00981431"/>
    <w:rsid w:val="009927F0"/>
    <w:rsid w:val="009C18A1"/>
    <w:rsid w:val="009C2084"/>
    <w:rsid w:val="009C40D9"/>
    <w:rsid w:val="009C4C32"/>
    <w:rsid w:val="009F77B5"/>
    <w:rsid w:val="00A34E78"/>
    <w:rsid w:val="00A46DF4"/>
    <w:rsid w:val="00A5674E"/>
    <w:rsid w:val="00A65A98"/>
    <w:rsid w:val="00AC75BC"/>
    <w:rsid w:val="00B12F02"/>
    <w:rsid w:val="00B43398"/>
    <w:rsid w:val="00B642F1"/>
    <w:rsid w:val="00B645FB"/>
    <w:rsid w:val="00B73F47"/>
    <w:rsid w:val="00B83514"/>
    <w:rsid w:val="00B90FDC"/>
    <w:rsid w:val="00B97A36"/>
    <w:rsid w:val="00BA5BC7"/>
    <w:rsid w:val="00BB138A"/>
    <w:rsid w:val="00BB1D45"/>
    <w:rsid w:val="00BB391E"/>
    <w:rsid w:val="00BC5FE8"/>
    <w:rsid w:val="00BD7ED1"/>
    <w:rsid w:val="00C178EB"/>
    <w:rsid w:val="00C21FB8"/>
    <w:rsid w:val="00C42F37"/>
    <w:rsid w:val="00C50E42"/>
    <w:rsid w:val="00C5472A"/>
    <w:rsid w:val="00C64EEE"/>
    <w:rsid w:val="00C65B76"/>
    <w:rsid w:val="00C7683F"/>
    <w:rsid w:val="00C972E9"/>
    <w:rsid w:val="00CC1804"/>
    <w:rsid w:val="00CD368E"/>
    <w:rsid w:val="00CE484D"/>
    <w:rsid w:val="00CF48D5"/>
    <w:rsid w:val="00D216DD"/>
    <w:rsid w:val="00D256BB"/>
    <w:rsid w:val="00D2794D"/>
    <w:rsid w:val="00D30768"/>
    <w:rsid w:val="00D5020F"/>
    <w:rsid w:val="00D613F9"/>
    <w:rsid w:val="00D64326"/>
    <w:rsid w:val="00D9651A"/>
    <w:rsid w:val="00DA26C3"/>
    <w:rsid w:val="00E17AF4"/>
    <w:rsid w:val="00E2765D"/>
    <w:rsid w:val="00E360EF"/>
    <w:rsid w:val="00E85831"/>
    <w:rsid w:val="00E86BF5"/>
    <w:rsid w:val="00E9362B"/>
    <w:rsid w:val="00EB02A7"/>
    <w:rsid w:val="00EB07E0"/>
    <w:rsid w:val="00EB3D36"/>
    <w:rsid w:val="00F002A3"/>
    <w:rsid w:val="00F06697"/>
    <w:rsid w:val="00F13B15"/>
    <w:rsid w:val="00F407DC"/>
    <w:rsid w:val="00F43568"/>
    <w:rsid w:val="00F73E34"/>
    <w:rsid w:val="00FD1B65"/>
    <w:rsid w:val="00FE4371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8F700"/>
  <w15:docId w15:val="{5F88A316-9EB0-499E-85D1-9292F8A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C4C32"/>
  </w:style>
  <w:style w:type="character" w:customStyle="1" w:styleId="a5">
    <w:name w:val="日付 (文字)"/>
    <w:basedOn w:val="a0"/>
    <w:link w:val="a4"/>
    <w:uiPriority w:val="99"/>
    <w:semiHidden/>
    <w:rsid w:val="009C4C32"/>
  </w:style>
  <w:style w:type="paragraph" w:styleId="a6">
    <w:name w:val="Note Heading"/>
    <w:basedOn w:val="a"/>
    <w:next w:val="a"/>
    <w:link w:val="a7"/>
    <w:uiPriority w:val="99"/>
    <w:unhideWhenUsed/>
    <w:rsid w:val="00E9362B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362B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362B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362B"/>
    <w:rPr>
      <w:sz w:val="24"/>
      <w:szCs w:val="24"/>
    </w:rPr>
  </w:style>
  <w:style w:type="table" w:styleId="aa">
    <w:name w:val="Table Grid"/>
    <w:basedOn w:val="a1"/>
    <w:uiPriority w:val="59"/>
    <w:rsid w:val="0053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B138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8737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37C6"/>
  </w:style>
  <w:style w:type="paragraph" w:styleId="ae">
    <w:name w:val="footer"/>
    <w:basedOn w:val="a"/>
    <w:link w:val="af"/>
    <w:uiPriority w:val="99"/>
    <w:unhideWhenUsed/>
    <w:rsid w:val="008737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oku@jcca-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F5DA-2DD3-402E-BB4B-8CB8C868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TAKATERU YAMAMOTO</dc:creator>
  <cp:lastModifiedBy>四国支部02</cp:lastModifiedBy>
  <cp:revision>2</cp:revision>
  <cp:lastPrinted>2021-04-08T01:47:00Z</cp:lastPrinted>
  <dcterms:created xsi:type="dcterms:W3CDTF">2021-12-20T01:42:00Z</dcterms:created>
  <dcterms:modified xsi:type="dcterms:W3CDTF">2021-12-20T01:42:00Z</dcterms:modified>
</cp:coreProperties>
</file>